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C00" w:rsidRPr="00406C00" w:rsidRDefault="00406C00" w:rsidP="00406C00">
      <w:pPr>
        <w:pStyle w:val="a3"/>
        <w:spacing w:before="0" w:beforeAutospacing="0" w:after="0" w:afterAutospacing="0"/>
        <w:ind w:firstLine="709"/>
        <w:jc w:val="both"/>
        <w:rPr>
          <w:b/>
        </w:rPr>
      </w:pPr>
      <w:r w:rsidRPr="00406C00">
        <w:rPr>
          <w:b/>
        </w:rPr>
        <w:t xml:space="preserve">Методические указания </w:t>
      </w:r>
      <w:proofErr w:type="gramStart"/>
      <w:r w:rsidRPr="00406C00">
        <w:rPr>
          <w:b/>
        </w:rPr>
        <w:t>о</w:t>
      </w:r>
      <w:proofErr w:type="gramEnd"/>
      <w:r w:rsidRPr="00406C00">
        <w:rPr>
          <w:b/>
        </w:rPr>
        <w:t xml:space="preserve"> </w:t>
      </w:r>
      <w:proofErr w:type="gramStart"/>
      <w:r w:rsidRPr="00406C00">
        <w:rPr>
          <w:b/>
        </w:rPr>
        <w:t>изучению</w:t>
      </w:r>
      <w:proofErr w:type="gramEnd"/>
      <w:r w:rsidRPr="00406C00">
        <w:rPr>
          <w:b/>
        </w:rPr>
        <w:t xml:space="preserve"> дисциплины</w:t>
      </w:r>
    </w:p>
    <w:p w:rsidR="00406C00" w:rsidRDefault="00406C00" w:rsidP="00406C00">
      <w:pPr>
        <w:pStyle w:val="a3"/>
        <w:spacing w:before="0" w:beforeAutospacing="0" w:after="0" w:afterAutospacing="0"/>
        <w:ind w:firstLine="709"/>
        <w:jc w:val="both"/>
      </w:pPr>
      <w:r w:rsidRPr="00406C00">
        <w:t xml:space="preserve">Вся </w:t>
      </w:r>
      <w:hyperlink r:id="rId5" w:tooltip="Деятельность преподавателей" w:history="1">
        <w:r w:rsidRPr="00406C00">
          <w:rPr>
            <w:rStyle w:val="a4"/>
            <w:color w:val="auto"/>
            <w:u w:val="none"/>
          </w:rPr>
          <w:t>деятельность преподавателя</w:t>
        </w:r>
      </w:hyperlink>
      <w:r>
        <w:t xml:space="preserve"> вуза реализуется в тех или иных методах обучения. Слово «метод» применяется вместе с выяснением того, что надо делать, требуется установить, как это делать. Под методом подразумевают средства, способы, пути достижения определенных целей, решения определенных задач. Таким образом, методы обучения определяются как способы работы преподавателя и студентов, при помощи которых достигается овладение знаниями, умениями и навыками, формируется мировоззрение и развиваются способности. Методы обучения могут быть словесными, наглядности в обучении, демонстрации, иллюстративные (изобразительные), работы над книгой и другие. Кроме того методы обучения могут быть: репродуктивный, проблемный, поисковый, исследовательский, самостоятельной работы, практический, проектный и другие.</w:t>
      </w:r>
    </w:p>
    <w:p w:rsidR="00406C00" w:rsidRDefault="00406C00" w:rsidP="00406C00">
      <w:pPr>
        <w:pStyle w:val="a3"/>
        <w:spacing w:before="0" w:beforeAutospacing="0" w:after="0" w:afterAutospacing="0"/>
        <w:ind w:firstLine="709"/>
        <w:jc w:val="both"/>
      </w:pPr>
      <w:r>
        <w:t>Метод</w:t>
      </w:r>
      <w:r w:rsidR="009C2D50">
        <w:t>ика преподавания дисциплины «Военная психология</w:t>
      </w:r>
      <w:r>
        <w:t xml:space="preserve">» строится на сочетании лекционных и практических занятий с групповыми и индивидуальными консультациями. Практические занятия проводятся по лекционным темам дисциплины. Но в любом случае студенты должны овладеть способами приобретения знаний о специальности и научиться </w:t>
      </w:r>
      <w:proofErr w:type="gramStart"/>
      <w:r>
        <w:t>логически</w:t>
      </w:r>
      <w:proofErr w:type="gramEnd"/>
      <w:r>
        <w:t xml:space="preserve"> мыслить.</w:t>
      </w:r>
    </w:p>
    <w:p w:rsidR="00406C00" w:rsidRDefault="00406C00" w:rsidP="00406C00">
      <w:pPr>
        <w:pStyle w:val="a3"/>
        <w:spacing w:before="0" w:beforeAutospacing="0" w:after="0" w:afterAutospacing="0"/>
        <w:ind w:firstLine="709"/>
        <w:jc w:val="both"/>
      </w:pPr>
      <w:r>
        <w:t>В процессе проведения лекционных и практических занятий по дисциплине «</w:t>
      </w:r>
      <w:r w:rsidR="009C2D50" w:rsidRPr="009C2D50">
        <w:t>Военная психология</w:t>
      </w:r>
      <w:r>
        <w:t>» преподаватель должен руководствоваться следующими методическими принципами:</w:t>
      </w:r>
    </w:p>
    <w:p w:rsidR="00406C00" w:rsidRDefault="00406C00" w:rsidP="00406C00">
      <w:pPr>
        <w:pStyle w:val="a3"/>
        <w:spacing w:before="0" w:beforeAutospacing="0" w:after="0" w:afterAutospacing="0"/>
        <w:ind w:firstLine="709"/>
        <w:jc w:val="both"/>
      </w:pPr>
      <w:r>
        <w:t xml:space="preserve">· от </w:t>
      </w:r>
      <w:proofErr w:type="gramStart"/>
      <w:r>
        <w:t>единичного</w:t>
      </w:r>
      <w:proofErr w:type="gramEnd"/>
      <w:r>
        <w:t xml:space="preserve"> к общему;</w:t>
      </w:r>
    </w:p>
    <w:p w:rsidR="00406C00" w:rsidRDefault="00406C00" w:rsidP="00406C00">
      <w:pPr>
        <w:pStyle w:val="a3"/>
        <w:spacing w:before="0" w:beforeAutospacing="0" w:after="0" w:afterAutospacing="0"/>
        <w:ind w:firstLine="709"/>
        <w:jc w:val="both"/>
      </w:pPr>
      <w:r>
        <w:t>от разрозненных факторов к поиску закономерностей;</w:t>
      </w:r>
    </w:p>
    <w:p w:rsidR="00406C00" w:rsidRDefault="00406C00" w:rsidP="00406C00">
      <w:pPr>
        <w:pStyle w:val="a3"/>
        <w:spacing w:before="0" w:beforeAutospacing="0" w:after="0" w:afterAutospacing="0"/>
        <w:ind w:firstLine="709"/>
        <w:jc w:val="both"/>
      </w:pPr>
      <w:r>
        <w:t>· от изучения следствия к анализу причин;</w:t>
      </w:r>
    </w:p>
    <w:p w:rsidR="00406C00" w:rsidRDefault="00406C00" w:rsidP="00406C00">
      <w:pPr>
        <w:pStyle w:val="a3"/>
        <w:spacing w:before="0" w:beforeAutospacing="0" w:after="0" w:afterAutospacing="0"/>
        <w:ind w:firstLine="709"/>
        <w:jc w:val="both"/>
      </w:pPr>
      <w:r>
        <w:t>· от «узкого» предметного мышления к «широкому» системному;</w:t>
      </w:r>
    </w:p>
    <w:p w:rsidR="00406C00" w:rsidRDefault="00406C00" w:rsidP="00406C00">
      <w:pPr>
        <w:pStyle w:val="a3"/>
        <w:spacing w:before="0" w:beforeAutospacing="0" w:after="0" w:afterAutospacing="0"/>
        <w:ind w:firstLine="709"/>
        <w:jc w:val="both"/>
      </w:pPr>
      <w:r>
        <w:t>· от информации к знаниям и умению их использовать.</w:t>
      </w:r>
    </w:p>
    <w:p w:rsidR="00406C00" w:rsidRDefault="00406C00" w:rsidP="00406C00">
      <w:pPr>
        <w:pStyle w:val="a3"/>
        <w:spacing w:before="0" w:beforeAutospacing="0" w:after="0" w:afterAutospacing="0"/>
        <w:ind w:firstLine="709"/>
        <w:jc w:val="both"/>
      </w:pPr>
      <w:r>
        <w:t>Для понимания и усвоения студентами материала по дисциплине «</w:t>
      </w:r>
      <w:r w:rsidR="009C2D50" w:rsidRPr="009C2D50">
        <w:t>Военная психология</w:t>
      </w:r>
      <w:bookmarkStart w:id="0" w:name="_GoBack"/>
      <w:bookmarkEnd w:id="0"/>
      <w:r>
        <w:t>» преподаватель должен следовать следующим требованиям:</w:t>
      </w:r>
    </w:p>
    <w:p w:rsidR="00406C00" w:rsidRDefault="00406C00" w:rsidP="00406C00">
      <w:pPr>
        <w:pStyle w:val="a3"/>
        <w:spacing w:before="0" w:beforeAutospacing="0" w:after="0" w:afterAutospacing="0"/>
        <w:ind w:firstLine="709"/>
        <w:jc w:val="both"/>
      </w:pPr>
      <w:r>
        <w:t>– создавать для обучения условия и проблемные ситуации, когда студенты могли бы воспользоваться своим жизненным опытом и оценить приобретенными ими знаниями по данной дисциплине;</w:t>
      </w:r>
    </w:p>
    <w:p w:rsidR="00406C00" w:rsidRDefault="00406C00" w:rsidP="00406C00">
      <w:pPr>
        <w:pStyle w:val="a3"/>
        <w:spacing w:before="0" w:beforeAutospacing="0" w:after="0" w:afterAutospacing="0"/>
        <w:ind w:firstLine="709"/>
        <w:jc w:val="both"/>
      </w:pPr>
      <w:r>
        <w:t>– стимулировать студентов к поиску причинно-следственных связей, их упорядочиванию и систематизации;</w:t>
      </w:r>
    </w:p>
    <w:p w:rsidR="00406C00" w:rsidRDefault="00406C00" w:rsidP="00406C00">
      <w:pPr>
        <w:pStyle w:val="a3"/>
        <w:spacing w:before="0" w:beforeAutospacing="0" w:after="0" w:afterAutospacing="0"/>
        <w:ind w:firstLine="709"/>
        <w:jc w:val="both"/>
      </w:pPr>
      <w:r>
        <w:t xml:space="preserve">– </w:t>
      </w:r>
      <w:proofErr w:type="gramStart"/>
      <w:r>
        <w:t>помогать студентам формировать</w:t>
      </w:r>
      <w:proofErr w:type="gramEnd"/>
      <w:r>
        <w:t xml:space="preserve"> навыки в систематическом исследовании обсуждаемого материала;</w:t>
      </w:r>
    </w:p>
    <w:p w:rsidR="00406C00" w:rsidRDefault="00406C00" w:rsidP="00406C00">
      <w:pPr>
        <w:pStyle w:val="a3"/>
        <w:spacing w:before="0" w:beforeAutospacing="0" w:after="0" w:afterAutospacing="0"/>
        <w:ind w:firstLine="709"/>
        <w:jc w:val="both"/>
      </w:pPr>
      <w:r>
        <w:t>– прививать интерес к научному анализу и обобщению.</w:t>
      </w:r>
    </w:p>
    <w:p w:rsidR="00406C00" w:rsidRDefault="00406C00" w:rsidP="00406C00">
      <w:pPr>
        <w:pStyle w:val="a3"/>
        <w:spacing w:before="0" w:beforeAutospacing="0" w:after="0" w:afterAutospacing="0"/>
        <w:ind w:firstLine="709"/>
        <w:jc w:val="both"/>
      </w:pPr>
      <w:r>
        <w:t>Задача преподавателя – не только пытаться сформировать профессиональное мышление студентов, но и направить его в практическое русло.</w:t>
      </w:r>
    </w:p>
    <w:p w:rsidR="00406C00" w:rsidRDefault="00406C00" w:rsidP="00406C00">
      <w:pPr>
        <w:pStyle w:val="a3"/>
        <w:spacing w:before="0" w:beforeAutospacing="0" w:after="0" w:afterAutospacing="0"/>
        <w:ind w:firstLine="709"/>
        <w:jc w:val="both"/>
      </w:pPr>
      <w:r>
        <w:t>С помощью различного рода методических приемов закрепить теоретические знания и определенные навыки, вырабатывать подход к изучению нового материала в логической последовательности, глубокого усвоения необходимого терминологического аппарата.</w:t>
      </w:r>
    </w:p>
    <w:p w:rsidR="00406C00" w:rsidRPr="00406C00" w:rsidRDefault="00406C00" w:rsidP="00406C00">
      <w:pPr>
        <w:spacing w:after="0" w:line="240" w:lineRule="auto"/>
        <w:ind w:firstLine="709"/>
        <w:jc w:val="both"/>
        <w:rPr>
          <w:rFonts w:ascii="Times New Roman" w:eastAsia="Times New Roman" w:hAnsi="Times New Roman" w:cs="Times New Roman"/>
          <w:sz w:val="24"/>
          <w:szCs w:val="24"/>
          <w:lang w:eastAsia="ru-RU"/>
        </w:rPr>
      </w:pPr>
      <w:r w:rsidRPr="00406C00">
        <w:rPr>
          <w:rFonts w:ascii="Times New Roman" w:eastAsia="Times New Roman" w:hAnsi="Times New Roman" w:cs="Times New Roman"/>
          <w:sz w:val="24"/>
          <w:szCs w:val="24"/>
          <w:lang w:eastAsia="ru-RU"/>
        </w:rPr>
        <w:t>Данному обстоятельству способствуют представленные в учебно-методическом комплексе терминологический словарь, вопросы для самоконтроля, практические задания, тестовые задания для самостоятельной работы.</w:t>
      </w:r>
    </w:p>
    <w:p w:rsidR="00406C00" w:rsidRPr="00406C00" w:rsidRDefault="00406C00" w:rsidP="00406C00">
      <w:pPr>
        <w:spacing w:after="0" w:line="240" w:lineRule="auto"/>
        <w:ind w:firstLine="709"/>
        <w:jc w:val="both"/>
        <w:rPr>
          <w:rFonts w:ascii="Times New Roman" w:eastAsia="Times New Roman" w:hAnsi="Times New Roman" w:cs="Times New Roman"/>
          <w:sz w:val="24"/>
          <w:szCs w:val="24"/>
          <w:lang w:eastAsia="ru-RU"/>
        </w:rPr>
      </w:pPr>
      <w:r w:rsidRPr="00406C00">
        <w:rPr>
          <w:rFonts w:ascii="Times New Roman" w:eastAsia="Times New Roman" w:hAnsi="Times New Roman" w:cs="Times New Roman"/>
          <w:sz w:val="24"/>
          <w:szCs w:val="24"/>
          <w:lang w:eastAsia="ru-RU"/>
        </w:rPr>
        <w:t>Разнообразить и сделать более содержательными практические занятия помогут не только обсуждение вопросов, выносимых на занятие, но и использование таких активных методов обучения как ситуационные задачи, практические упражнения, а также самостоятельная работа с тестами.</w:t>
      </w:r>
    </w:p>
    <w:p w:rsidR="00406C00" w:rsidRPr="00406C00" w:rsidRDefault="00406C00" w:rsidP="00406C00">
      <w:pPr>
        <w:spacing w:after="0" w:line="240" w:lineRule="auto"/>
        <w:ind w:firstLine="709"/>
        <w:jc w:val="both"/>
        <w:rPr>
          <w:rFonts w:ascii="Times New Roman" w:eastAsia="Times New Roman" w:hAnsi="Times New Roman" w:cs="Times New Roman"/>
          <w:sz w:val="24"/>
          <w:szCs w:val="24"/>
          <w:lang w:eastAsia="ru-RU"/>
        </w:rPr>
      </w:pPr>
      <w:r w:rsidRPr="00406C00">
        <w:rPr>
          <w:rFonts w:ascii="Times New Roman" w:eastAsia="Times New Roman" w:hAnsi="Times New Roman" w:cs="Times New Roman"/>
          <w:sz w:val="24"/>
          <w:szCs w:val="24"/>
          <w:lang w:eastAsia="ru-RU"/>
        </w:rPr>
        <w:t>Контролем качества обучения могут быть: наблюдение, проверка знаний и умений, тестирование и зачет, которые помогут выявить прочность усвоенных знаний и умение студентов использовать их в практических ситуациях.</w:t>
      </w:r>
    </w:p>
    <w:p w:rsidR="00584476" w:rsidRDefault="00584476" w:rsidP="00406C00">
      <w:pPr>
        <w:spacing w:after="0" w:line="240" w:lineRule="auto"/>
        <w:ind w:firstLine="709"/>
        <w:jc w:val="both"/>
      </w:pPr>
    </w:p>
    <w:sectPr w:rsidR="005844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D9F"/>
    <w:rsid w:val="00406C00"/>
    <w:rsid w:val="00584476"/>
    <w:rsid w:val="008B0D9F"/>
    <w:rsid w:val="009C2D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6C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06C0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6C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06C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90058">
      <w:bodyDiv w:val="1"/>
      <w:marLeft w:val="0"/>
      <w:marRight w:val="0"/>
      <w:marTop w:val="0"/>
      <w:marBottom w:val="0"/>
      <w:divBdr>
        <w:top w:val="none" w:sz="0" w:space="0" w:color="auto"/>
        <w:left w:val="none" w:sz="0" w:space="0" w:color="auto"/>
        <w:bottom w:val="none" w:sz="0" w:space="0" w:color="auto"/>
        <w:right w:val="none" w:sz="0" w:space="0" w:color="auto"/>
      </w:divBdr>
      <w:divsChild>
        <w:div w:id="409351132">
          <w:marLeft w:val="0"/>
          <w:marRight w:val="0"/>
          <w:marTop w:val="0"/>
          <w:marBottom w:val="0"/>
          <w:divBdr>
            <w:top w:val="none" w:sz="0" w:space="0" w:color="auto"/>
            <w:left w:val="none" w:sz="0" w:space="0" w:color="auto"/>
            <w:bottom w:val="none" w:sz="0" w:space="0" w:color="auto"/>
            <w:right w:val="none" w:sz="0" w:space="0" w:color="auto"/>
          </w:divBdr>
        </w:div>
      </w:divsChild>
    </w:div>
    <w:div w:id="87120271">
      <w:bodyDiv w:val="1"/>
      <w:marLeft w:val="0"/>
      <w:marRight w:val="0"/>
      <w:marTop w:val="0"/>
      <w:marBottom w:val="0"/>
      <w:divBdr>
        <w:top w:val="none" w:sz="0" w:space="0" w:color="auto"/>
        <w:left w:val="none" w:sz="0" w:space="0" w:color="auto"/>
        <w:bottom w:val="none" w:sz="0" w:space="0" w:color="auto"/>
        <w:right w:val="none" w:sz="0" w:space="0" w:color="auto"/>
      </w:divBdr>
    </w:div>
    <w:div w:id="186817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pandia.ru/text/category/deyatelmznostmz_prepodavatele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496</Words>
  <Characters>2830</Characters>
  <Application>Microsoft Office Word</Application>
  <DocSecurity>0</DocSecurity>
  <Lines>23</Lines>
  <Paragraphs>6</Paragraphs>
  <ScaleCrop>false</ScaleCrop>
  <Company>SPecialiST RePack</Company>
  <LinksUpToDate>false</LinksUpToDate>
  <CharactersWithSpaces>3320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2017-01-19T15:48:00Z</dcterms:created>
  <dcterms:modified xsi:type="dcterms:W3CDTF">2017-04-02T10:03:00Z</dcterms:modified>
</cp:coreProperties>
</file>